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712"/>
      </w:tblGrid>
      <w:tr w:rsidR="00B06283" w:rsidRPr="00F75BBA" w:rsidTr="00B06283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06283" w:rsidRPr="00F75BBA" w:rsidRDefault="00B062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BA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06283" w:rsidRPr="00F75BBA" w:rsidRDefault="00B06283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06283" w:rsidRPr="00F75BBA" w:rsidRDefault="00B06283">
            <w:pPr>
              <w:spacing w:before="240"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5BBA">
              <w:rPr>
                <w:rFonts w:ascii="Arial" w:hAnsi="Arial" w:cs="Arial"/>
                <w:b/>
                <w:i/>
                <w:sz w:val="18"/>
                <w:szCs w:val="18"/>
              </w:rPr>
              <w:t>REPUBLIKA SRBIJA - AP VOJVODINA</w:t>
            </w:r>
          </w:p>
          <w:p w:rsidR="00B06283" w:rsidRPr="00F75BBA" w:rsidRDefault="00B0628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BBA">
              <w:rPr>
                <w:rFonts w:ascii="Arial" w:hAnsi="Arial" w:cs="Arial"/>
                <w:b/>
                <w:sz w:val="18"/>
                <w:szCs w:val="18"/>
              </w:rPr>
              <w:t>OPŠTA BOLNICA “</w:t>
            </w:r>
            <w:proofErr w:type="spellStart"/>
            <w:r w:rsidRPr="00F75BBA">
              <w:rPr>
                <w:rFonts w:ascii="Arial" w:hAnsi="Arial" w:cs="Arial"/>
                <w:b/>
                <w:sz w:val="18"/>
                <w:szCs w:val="18"/>
              </w:rPr>
              <w:t>Đorđe</w:t>
            </w:r>
            <w:proofErr w:type="spellEnd"/>
            <w:r w:rsidRPr="00F75B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5BBA">
              <w:rPr>
                <w:rFonts w:ascii="Arial" w:hAnsi="Arial" w:cs="Arial"/>
                <w:b/>
                <w:sz w:val="18"/>
                <w:szCs w:val="18"/>
              </w:rPr>
              <w:t>Joanović</w:t>
            </w:r>
            <w:proofErr w:type="spellEnd"/>
            <w:r w:rsidRPr="00F75BBA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B06283" w:rsidRPr="00F75BBA" w:rsidRDefault="00B062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5BBA">
              <w:rPr>
                <w:rFonts w:ascii="Arial" w:hAnsi="Arial" w:cs="Arial"/>
                <w:sz w:val="18"/>
                <w:szCs w:val="18"/>
              </w:rPr>
              <w:t>Zrenjanin</w:t>
            </w:r>
            <w:proofErr w:type="spellEnd"/>
            <w:r w:rsidRPr="00F75BB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5BBA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 w:rsidRPr="00F75BBA">
              <w:rPr>
                <w:rFonts w:ascii="Arial" w:hAnsi="Arial" w:cs="Arial"/>
                <w:sz w:val="18"/>
                <w:szCs w:val="18"/>
              </w:rPr>
              <w:t xml:space="preserve">. Dr Vase </w:t>
            </w:r>
            <w:proofErr w:type="spellStart"/>
            <w:r w:rsidRPr="00F75BBA">
              <w:rPr>
                <w:rFonts w:ascii="Arial" w:hAnsi="Arial" w:cs="Arial"/>
                <w:sz w:val="18"/>
                <w:szCs w:val="18"/>
              </w:rPr>
              <w:t>Savića</w:t>
            </w:r>
            <w:proofErr w:type="spellEnd"/>
            <w:r w:rsidRPr="00F75BBA">
              <w:rPr>
                <w:rFonts w:ascii="Arial" w:hAnsi="Arial" w:cs="Arial"/>
                <w:sz w:val="18"/>
                <w:szCs w:val="18"/>
              </w:rPr>
              <w:t xml:space="preserve"> br. 5</w:t>
            </w:r>
          </w:p>
          <w:p w:rsidR="00B06283" w:rsidRPr="00F75BBA" w:rsidRDefault="00B0628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BBA">
              <w:rPr>
                <w:rFonts w:ascii="Arial" w:hAnsi="Arial" w:cs="Arial"/>
                <w:sz w:val="18"/>
                <w:szCs w:val="18"/>
              </w:rPr>
              <w:t>Tel:</w:t>
            </w:r>
            <w:r w:rsidRPr="00F75BBA">
              <w:rPr>
                <w:rFonts w:ascii="Arial" w:hAnsi="Arial" w:cs="Arial"/>
                <w:b/>
                <w:sz w:val="18"/>
                <w:szCs w:val="18"/>
              </w:rPr>
              <w:t xml:space="preserve"> (023) 536-930; </w:t>
            </w:r>
            <w:proofErr w:type="spellStart"/>
            <w:r w:rsidRPr="00F75BBA">
              <w:rPr>
                <w:rFonts w:ascii="Arial" w:hAnsi="Arial" w:cs="Arial"/>
                <w:sz w:val="18"/>
                <w:szCs w:val="18"/>
              </w:rPr>
              <w:t>centrala</w:t>
            </w:r>
            <w:proofErr w:type="spellEnd"/>
            <w:r w:rsidRPr="00F75BBA">
              <w:rPr>
                <w:rFonts w:ascii="Arial" w:hAnsi="Arial" w:cs="Arial"/>
                <w:b/>
                <w:sz w:val="18"/>
                <w:szCs w:val="18"/>
              </w:rPr>
              <w:t xml:space="preserve"> 513-200; </w:t>
            </w:r>
            <w:proofErr w:type="spellStart"/>
            <w:r w:rsidRPr="00F75BBA"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 w:rsidRPr="00F75BBA">
              <w:rPr>
                <w:rFonts w:ascii="Arial" w:hAnsi="Arial" w:cs="Arial"/>
                <w:b/>
                <w:sz w:val="18"/>
                <w:szCs w:val="18"/>
              </w:rPr>
              <w:t xml:space="preserve"> 3204</w:t>
            </w:r>
          </w:p>
          <w:p w:rsidR="00B06283" w:rsidRPr="00F75BBA" w:rsidRDefault="00B06283">
            <w:pPr>
              <w:tabs>
                <w:tab w:val="left" w:pos="210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BBA">
              <w:rPr>
                <w:rFonts w:ascii="Arial" w:hAnsi="Arial" w:cs="Arial"/>
                <w:sz w:val="18"/>
                <w:szCs w:val="18"/>
              </w:rPr>
              <w:t>Fax</w:t>
            </w:r>
            <w:r w:rsidRPr="00F75BBA">
              <w:rPr>
                <w:rFonts w:ascii="Arial" w:hAnsi="Arial" w:cs="Arial"/>
                <w:b/>
                <w:sz w:val="18"/>
                <w:szCs w:val="18"/>
              </w:rPr>
              <w:t>: (023) 564-104</w:t>
            </w:r>
            <w:r w:rsidRPr="00F75BB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B06283" w:rsidRPr="00F75BBA" w:rsidRDefault="00B0628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BBA">
              <w:rPr>
                <w:rFonts w:ascii="Arial" w:hAnsi="Arial" w:cs="Arial"/>
                <w:b/>
                <w:sz w:val="18"/>
                <w:szCs w:val="18"/>
              </w:rPr>
              <w:t xml:space="preserve">PIB 105539565    </w:t>
            </w:r>
            <w:proofErr w:type="spellStart"/>
            <w:r w:rsidRPr="00F75BBA">
              <w:rPr>
                <w:rFonts w:ascii="Arial" w:hAnsi="Arial" w:cs="Arial"/>
                <w:b/>
                <w:sz w:val="18"/>
                <w:szCs w:val="18"/>
              </w:rPr>
              <w:t>matični</w:t>
            </w:r>
            <w:proofErr w:type="spellEnd"/>
            <w:r w:rsidRPr="00F75B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5BBA"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 w:rsidRPr="00F75BBA">
              <w:rPr>
                <w:rFonts w:ascii="Arial" w:hAnsi="Arial" w:cs="Arial"/>
                <w:b/>
                <w:sz w:val="18"/>
                <w:szCs w:val="18"/>
              </w:rPr>
              <w:t>: 08887535</w:t>
            </w:r>
          </w:p>
          <w:p w:rsidR="00B06283" w:rsidRPr="00F75BBA" w:rsidRDefault="00B0628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BBA">
              <w:rPr>
                <w:rFonts w:ascii="Arial" w:hAnsi="Arial" w:cs="Arial"/>
                <w:sz w:val="18"/>
                <w:szCs w:val="18"/>
              </w:rPr>
              <w:t>Žiro</w:t>
            </w:r>
            <w:proofErr w:type="spellEnd"/>
            <w:r w:rsidRPr="00F75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5BBA">
              <w:rPr>
                <w:rFonts w:ascii="Arial" w:hAnsi="Arial" w:cs="Arial"/>
                <w:sz w:val="18"/>
                <w:szCs w:val="18"/>
              </w:rPr>
              <w:t>račun</w:t>
            </w:r>
            <w:proofErr w:type="spellEnd"/>
            <w:r w:rsidRPr="00F75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5BBA"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 w:rsidRPr="00F75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5BBA">
              <w:rPr>
                <w:rFonts w:ascii="Arial" w:hAnsi="Arial" w:cs="Arial"/>
                <w:sz w:val="18"/>
                <w:szCs w:val="18"/>
              </w:rPr>
              <w:t>Uprave</w:t>
            </w:r>
            <w:proofErr w:type="spellEnd"/>
            <w:r w:rsidRPr="00F75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5BBA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F75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5BBA">
              <w:rPr>
                <w:rFonts w:ascii="Arial" w:hAnsi="Arial" w:cs="Arial"/>
                <w:sz w:val="18"/>
                <w:szCs w:val="18"/>
              </w:rPr>
              <w:t>javna</w:t>
            </w:r>
            <w:proofErr w:type="spellEnd"/>
            <w:r w:rsidRPr="00F75B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75BBA">
              <w:rPr>
                <w:rFonts w:ascii="Arial" w:hAnsi="Arial" w:cs="Arial"/>
                <w:sz w:val="18"/>
                <w:szCs w:val="18"/>
              </w:rPr>
              <w:t>plaćanja</w:t>
            </w:r>
            <w:proofErr w:type="spellEnd"/>
            <w:r w:rsidRPr="00F75BBA">
              <w:rPr>
                <w:rFonts w:ascii="Arial" w:hAnsi="Arial" w:cs="Arial"/>
                <w:b/>
                <w:sz w:val="18"/>
                <w:szCs w:val="18"/>
              </w:rPr>
              <w:t xml:space="preserve"> 840-17661-10</w:t>
            </w:r>
          </w:p>
          <w:p w:rsidR="00B06283" w:rsidRPr="00F75BBA" w:rsidRDefault="00B0628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5BBA">
              <w:rPr>
                <w:rFonts w:ascii="Arial" w:hAnsi="Arial" w:cs="Arial"/>
                <w:sz w:val="18"/>
                <w:szCs w:val="18"/>
              </w:rPr>
              <w:t>E-mail</w:t>
            </w:r>
            <w:r w:rsidRPr="00F75BB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5" w:history="1">
              <w:r w:rsidRPr="00F75BB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bolnicazr@</w:t>
              </w:r>
              <w:r w:rsidRPr="00F75BBA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sr-Latn-CS"/>
                </w:rPr>
                <w:t>ptt.rs</w:t>
              </w:r>
            </w:hyperlink>
            <w:r w:rsidRPr="00F75BBA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F75BBA">
              <w:rPr>
                <w:rFonts w:ascii="Arial" w:hAnsi="Arial" w:cs="Arial"/>
                <w:sz w:val="18"/>
                <w:szCs w:val="18"/>
              </w:rPr>
              <w:t>www.bolnica.org.rs</w:t>
            </w:r>
          </w:p>
        </w:tc>
      </w:tr>
    </w:tbl>
    <w:p w:rsidR="00B06283" w:rsidRPr="00F75BBA" w:rsidRDefault="00B06283" w:rsidP="00B06283">
      <w:pPr>
        <w:spacing w:before="240" w:after="0" w:line="240" w:lineRule="auto"/>
        <w:rPr>
          <w:rFonts w:ascii="Arial" w:hAnsi="Arial" w:cs="Arial"/>
          <w:sz w:val="18"/>
          <w:szCs w:val="18"/>
          <w:lang w:val="sr-Latn-CS"/>
        </w:rPr>
      </w:pPr>
      <w:r w:rsidRPr="00F75BBA">
        <w:rPr>
          <w:rFonts w:ascii="Arial" w:hAnsi="Arial" w:cs="Arial"/>
          <w:sz w:val="18"/>
          <w:szCs w:val="18"/>
          <w:lang w:val="sr-Latn-CS"/>
        </w:rPr>
        <w:tab/>
      </w:r>
      <w:r w:rsidRPr="00F75BBA">
        <w:rPr>
          <w:rFonts w:ascii="Arial" w:hAnsi="Arial" w:cs="Arial"/>
          <w:sz w:val="18"/>
          <w:szCs w:val="18"/>
          <w:lang w:val="sr-Latn-CS"/>
        </w:rPr>
        <w:tab/>
      </w:r>
      <w:r w:rsidRPr="00F75BBA">
        <w:rPr>
          <w:rFonts w:ascii="Arial" w:hAnsi="Arial" w:cs="Arial"/>
          <w:sz w:val="18"/>
          <w:szCs w:val="18"/>
          <w:lang w:val="sr-Latn-CS"/>
        </w:rPr>
        <w:tab/>
      </w:r>
      <w:r w:rsidRPr="00F75BBA">
        <w:rPr>
          <w:rFonts w:ascii="Arial" w:hAnsi="Arial" w:cs="Arial"/>
          <w:sz w:val="18"/>
          <w:szCs w:val="18"/>
          <w:lang w:val="sr-Latn-CS"/>
        </w:rPr>
        <w:tab/>
      </w:r>
      <w:r w:rsidRPr="00F75BBA">
        <w:rPr>
          <w:rFonts w:ascii="Arial" w:hAnsi="Arial" w:cs="Arial"/>
          <w:sz w:val="18"/>
          <w:szCs w:val="18"/>
          <w:lang w:val="sr-Latn-CS"/>
        </w:rPr>
        <w:tab/>
      </w:r>
      <w:r w:rsidRPr="00F75BBA">
        <w:rPr>
          <w:rFonts w:ascii="Arial" w:hAnsi="Arial" w:cs="Arial"/>
          <w:sz w:val="18"/>
          <w:szCs w:val="18"/>
          <w:lang w:val="sr-Latn-CS"/>
        </w:rPr>
        <w:tab/>
      </w:r>
      <w:r w:rsidRPr="00F75BBA">
        <w:rPr>
          <w:rFonts w:ascii="Arial" w:hAnsi="Arial" w:cs="Arial"/>
          <w:sz w:val="18"/>
          <w:szCs w:val="18"/>
          <w:lang w:val="sr-Latn-CS"/>
        </w:rPr>
        <w:tab/>
        <w:t xml:space="preserve">     </w:t>
      </w:r>
      <w:r w:rsidR="00F75BBA">
        <w:rPr>
          <w:rFonts w:ascii="Arial" w:hAnsi="Arial" w:cs="Arial"/>
          <w:sz w:val="18"/>
          <w:szCs w:val="18"/>
          <w:lang w:val="sr-Latn-CS"/>
        </w:rPr>
        <w:t xml:space="preserve">   </w:t>
      </w:r>
      <w:r w:rsidRPr="00F75BBA">
        <w:rPr>
          <w:rFonts w:ascii="Arial" w:hAnsi="Arial" w:cs="Arial"/>
          <w:sz w:val="18"/>
          <w:szCs w:val="18"/>
          <w:lang w:val="sr-Latn-CS"/>
        </w:rPr>
        <w:t xml:space="preserve">       Zrenjanin:  24.03.2017.</w:t>
      </w:r>
    </w:p>
    <w:p w:rsidR="00B06283" w:rsidRPr="00F75BBA" w:rsidRDefault="00B06283" w:rsidP="00B06283">
      <w:pPr>
        <w:spacing w:line="240" w:lineRule="auto"/>
        <w:rPr>
          <w:rFonts w:ascii="Arial" w:hAnsi="Arial" w:cs="Arial"/>
          <w:sz w:val="18"/>
          <w:szCs w:val="18"/>
          <w:lang w:val="sr-Latn-CS"/>
        </w:rPr>
      </w:pPr>
      <w:r w:rsidRPr="00F75BBA">
        <w:rPr>
          <w:rFonts w:ascii="Arial" w:hAnsi="Arial" w:cs="Arial"/>
          <w:sz w:val="18"/>
          <w:szCs w:val="18"/>
          <w:lang w:val="sr-Latn-CS"/>
        </w:rPr>
        <w:tab/>
      </w:r>
      <w:r w:rsidRPr="00F75BBA">
        <w:rPr>
          <w:rFonts w:ascii="Arial" w:hAnsi="Arial" w:cs="Arial"/>
          <w:sz w:val="18"/>
          <w:szCs w:val="18"/>
          <w:lang w:val="sr-Latn-CS"/>
        </w:rPr>
        <w:tab/>
      </w:r>
      <w:r w:rsidRPr="00F75BBA">
        <w:rPr>
          <w:rFonts w:ascii="Arial" w:hAnsi="Arial" w:cs="Arial"/>
          <w:sz w:val="18"/>
          <w:szCs w:val="18"/>
          <w:lang w:val="sr-Latn-CS"/>
        </w:rPr>
        <w:tab/>
      </w:r>
      <w:r w:rsidRPr="00F75BBA">
        <w:rPr>
          <w:rFonts w:ascii="Arial" w:hAnsi="Arial" w:cs="Arial"/>
          <w:sz w:val="18"/>
          <w:szCs w:val="18"/>
          <w:lang w:val="sr-Latn-CS"/>
        </w:rPr>
        <w:tab/>
      </w:r>
      <w:r w:rsidRPr="00F75BBA">
        <w:rPr>
          <w:rFonts w:ascii="Arial" w:hAnsi="Arial" w:cs="Arial"/>
          <w:sz w:val="18"/>
          <w:szCs w:val="18"/>
          <w:lang w:val="sr-Latn-CS"/>
        </w:rPr>
        <w:tab/>
      </w:r>
      <w:r w:rsidRPr="00F75BBA">
        <w:rPr>
          <w:rFonts w:ascii="Arial" w:hAnsi="Arial" w:cs="Arial"/>
          <w:sz w:val="18"/>
          <w:szCs w:val="18"/>
          <w:lang w:val="sr-Latn-CS"/>
        </w:rPr>
        <w:tab/>
      </w:r>
      <w:r w:rsidRPr="00F75BBA">
        <w:rPr>
          <w:rFonts w:ascii="Arial" w:hAnsi="Arial" w:cs="Arial"/>
          <w:sz w:val="18"/>
          <w:szCs w:val="18"/>
          <w:lang w:val="sr-Latn-CS"/>
        </w:rPr>
        <w:tab/>
      </w:r>
      <w:r w:rsidRPr="00F75BBA">
        <w:rPr>
          <w:rFonts w:ascii="Arial" w:hAnsi="Arial" w:cs="Arial"/>
          <w:sz w:val="18"/>
          <w:szCs w:val="18"/>
          <w:lang w:val="sr-Latn-CS"/>
        </w:rPr>
        <w:tab/>
        <w:t xml:space="preserve">Del. broj   </w:t>
      </w:r>
      <w:r w:rsidR="003B4027">
        <w:rPr>
          <w:rFonts w:ascii="Arial" w:hAnsi="Arial" w:cs="Arial"/>
          <w:sz w:val="18"/>
          <w:szCs w:val="18"/>
          <w:lang w:val="sr-Latn-CS"/>
        </w:rPr>
        <w:t xml:space="preserve">  </w:t>
      </w:r>
      <w:r w:rsidRPr="00F75BBA">
        <w:rPr>
          <w:rFonts w:ascii="Arial" w:hAnsi="Arial" w:cs="Arial"/>
          <w:sz w:val="18"/>
          <w:szCs w:val="18"/>
          <w:lang w:val="sr-Latn-CS"/>
        </w:rPr>
        <w:t>13-</w:t>
      </w:r>
      <w:r w:rsidR="003B4027">
        <w:rPr>
          <w:rFonts w:ascii="Arial" w:hAnsi="Arial" w:cs="Arial"/>
          <w:sz w:val="18"/>
          <w:szCs w:val="18"/>
          <w:lang w:val="sr-Latn-CS"/>
        </w:rPr>
        <w:t>474</w:t>
      </w:r>
    </w:p>
    <w:p w:rsidR="00B06283" w:rsidRPr="00F75BBA" w:rsidRDefault="00B06283" w:rsidP="00DA3FDA">
      <w:pPr>
        <w:jc w:val="both"/>
        <w:rPr>
          <w:rFonts w:ascii="Arial" w:hAnsi="Arial" w:cs="Arial"/>
          <w:sz w:val="18"/>
          <w:szCs w:val="18"/>
        </w:rPr>
      </w:pPr>
    </w:p>
    <w:p w:rsidR="00B06283" w:rsidRPr="00F75BBA" w:rsidRDefault="00B06283" w:rsidP="00DA3F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F75BBA">
        <w:rPr>
          <w:rFonts w:ascii="Arial" w:hAnsi="Arial" w:cs="Arial"/>
          <w:b/>
          <w:sz w:val="18"/>
          <w:szCs w:val="18"/>
          <w:u w:val="single"/>
          <w:lang w:val="sr-Latn-CS"/>
        </w:rPr>
        <w:t>Predmet:</w:t>
      </w:r>
      <w:r w:rsidRPr="00F75BBA">
        <w:rPr>
          <w:rFonts w:ascii="Arial" w:hAnsi="Arial" w:cs="Arial"/>
          <w:sz w:val="18"/>
          <w:szCs w:val="18"/>
          <w:lang w:val="sr-Latn-CS"/>
        </w:rPr>
        <w:t xml:space="preserve"> Pojašnjenje konkursne dokumentacije za javnu nabavku broj </w:t>
      </w:r>
      <w:r w:rsidRPr="00F75BBA">
        <w:rPr>
          <w:rFonts w:ascii="Arial" w:hAnsi="Arial" w:cs="Arial"/>
          <w:b/>
          <w:sz w:val="18"/>
          <w:szCs w:val="18"/>
          <w:lang w:val="sr-Latn-CS"/>
        </w:rPr>
        <w:t>JN 06/2017 –</w:t>
      </w:r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Fiziološki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rastvor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koncentracije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0,9%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NaCl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za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pripremu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i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završetak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HD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tretmana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pakovanjima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od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1 l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sa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odgovarajućim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infuzionim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sistemom</w:t>
      </w:r>
      <w:proofErr w:type="spellEnd"/>
    </w:p>
    <w:p w:rsidR="00B06283" w:rsidRPr="00F75BBA" w:rsidRDefault="00B06283" w:rsidP="00DA3F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F75BBA">
        <w:rPr>
          <w:rFonts w:ascii="Arial" w:hAnsi="Arial" w:cs="Arial"/>
          <w:sz w:val="18"/>
          <w:szCs w:val="18"/>
          <w:lang w:val="sr-Latn-CS"/>
        </w:rPr>
        <w:t xml:space="preserve">    Dana 22.03.2017. godine dostavljen nam je zahtev za pojašnjenje konkursne dokumentacije za javnu nabavku</w:t>
      </w:r>
      <w:r w:rsidRPr="00F75BBA">
        <w:rPr>
          <w:rFonts w:ascii="Arial" w:hAnsi="Arial" w:cs="Arial"/>
          <w:sz w:val="18"/>
          <w:szCs w:val="18"/>
        </w:rPr>
        <w:t xml:space="preserve"> </w:t>
      </w:r>
      <w:r w:rsidRPr="00F75BBA">
        <w:rPr>
          <w:rFonts w:ascii="Arial" w:hAnsi="Arial" w:cs="Arial"/>
          <w:b/>
          <w:sz w:val="18"/>
          <w:szCs w:val="18"/>
          <w:lang w:val="sr-Latn-CS"/>
        </w:rPr>
        <w:t>JN 06/2017 –</w:t>
      </w:r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Fiziološki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rastvor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koncentracije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0,9%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NaCl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za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pripremu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i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završetak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HD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tretmana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pakovanjima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od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1 l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sa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odgovarajućim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infuzionim</w:t>
      </w:r>
      <w:proofErr w:type="spellEnd"/>
      <w:r w:rsidRPr="00F75B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BBA">
        <w:rPr>
          <w:rFonts w:ascii="Arial" w:hAnsi="Arial" w:cs="Arial"/>
          <w:b/>
          <w:sz w:val="18"/>
          <w:szCs w:val="18"/>
        </w:rPr>
        <w:t>sistemom</w:t>
      </w:r>
      <w:proofErr w:type="spellEnd"/>
    </w:p>
    <w:p w:rsidR="00B06283" w:rsidRPr="00F75BBA" w:rsidRDefault="00B06283" w:rsidP="00DA3FDA">
      <w:pPr>
        <w:jc w:val="both"/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</w:pPr>
      <w:r w:rsidRPr="00F75BBA">
        <w:rPr>
          <w:rFonts w:ascii="Arial" w:hAnsi="Arial" w:cs="Arial"/>
          <w:sz w:val="18"/>
          <w:szCs w:val="18"/>
        </w:rPr>
        <w:tab/>
      </w:r>
      <w:r w:rsidRPr="00F75BBA">
        <w:rPr>
          <w:rFonts w:ascii="Arial" w:hAnsi="Arial" w:cs="Arial"/>
          <w:sz w:val="18"/>
          <w:szCs w:val="18"/>
          <w:shd w:val="clear" w:color="auto" w:fill="FFFFFF"/>
        </w:rPr>
        <w:br/>
      </w:r>
      <w:proofErr w:type="gramStart"/>
      <w:r w:rsidRPr="00F75BBA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PITANJE :</w:t>
      </w:r>
      <w:proofErr w:type="gramEnd"/>
    </w:p>
    <w:p w:rsidR="00B06283" w:rsidRPr="00B06283" w:rsidRDefault="00B06283" w:rsidP="00DA3F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283">
        <w:rPr>
          <w:rFonts w:ascii="Arial" w:eastAsia="Times New Roman" w:hAnsi="Arial" w:cs="Arial"/>
          <w:sz w:val="18"/>
          <w:szCs w:val="18"/>
          <w:lang w:val="sr-Cyrl-CS"/>
        </w:rPr>
        <w:t>U otvorenom postupku za</w:t>
      </w:r>
      <w:r w:rsidRPr="00F75BBA">
        <w:rPr>
          <w:rFonts w:ascii="Arial" w:eastAsia="Times New Roman" w:hAnsi="Arial" w:cs="Arial"/>
          <w:sz w:val="18"/>
          <w:szCs w:val="18"/>
          <w:lang w:val="sr-Cyrl-CS"/>
        </w:rPr>
        <w:t> 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javnu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nabavku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br. 06/2017,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traženo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dobro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ste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definisali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kao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>:</w:t>
      </w:r>
      <w:r w:rsidRPr="00F75BBA">
        <w:rPr>
          <w:rFonts w:ascii="Arial" w:eastAsia="Times New Roman" w:hAnsi="Arial" w:cs="Arial"/>
          <w:sz w:val="18"/>
          <w:szCs w:val="18"/>
        </w:rPr>
        <w:t> 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Fiziološki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rastvor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koncentracije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0</w:t>
      </w:r>
      <w:proofErr w:type="gramStart"/>
      <w:r w:rsidRPr="00B06283">
        <w:rPr>
          <w:rFonts w:ascii="Arial" w:eastAsia="Times New Roman" w:hAnsi="Arial" w:cs="Arial"/>
          <w:sz w:val="18"/>
          <w:szCs w:val="18"/>
        </w:rPr>
        <w:t>,9</w:t>
      </w:r>
      <w:proofErr w:type="gramEnd"/>
      <w:r w:rsidRPr="00B06283">
        <w:rPr>
          <w:rFonts w:ascii="Arial" w:eastAsia="Times New Roman" w:hAnsi="Arial" w:cs="Arial"/>
          <w:sz w:val="18"/>
          <w:szCs w:val="18"/>
        </w:rPr>
        <w:t xml:space="preserve">%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NaCl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za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pripremu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završetak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HD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tretmana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u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pakovanjima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od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1 l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sa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odgovarajućim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infuzionim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sistemom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>.</w:t>
      </w:r>
    </w:p>
    <w:p w:rsidR="00B06283" w:rsidRPr="00B06283" w:rsidRDefault="00B06283" w:rsidP="00DA3F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B06283">
        <w:rPr>
          <w:rFonts w:ascii="Arial" w:eastAsia="Times New Roman" w:hAnsi="Arial" w:cs="Arial"/>
          <w:sz w:val="18"/>
          <w:szCs w:val="18"/>
        </w:rPr>
        <w:t xml:space="preserve">U KD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jedinicu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mere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ste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definisali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kao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Litar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>.</w:t>
      </w:r>
      <w:proofErr w:type="gramEnd"/>
    </w:p>
    <w:p w:rsidR="00B06283" w:rsidRPr="00B06283" w:rsidRDefault="00B06283" w:rsidP="00DA3F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283">
        <w:rPr>
          <w:rFonts w:ascii="Arial" w:eastAsia="Times New Roman" w:hAnsi="Arial" w:cs="Arial"/>
          <w:sz w:val="18"/>
          <w:szCs w:val="18"/>
        </w:rPr>
        <w:t> </w:t>
      </w:r>
    </w:p>
    <w:p w:rsidR="00B06283" w:rsidRPr="00B06283" w:rsidRDefault="00B06283" w:rsidP="00DA3F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B06283">
        <w:rPr>
          <w:rFonts w:ascii="Arial" w:eastAsia="Times New Roman" w:hAnsi="Arial" w:cs="Arial"/>
          <w:sz w:val="18"/>
          <w:szCs w:val="18"/>
        </w:rPr>
        <w:t>Kako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je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jasno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da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se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navedeno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dobro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u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svojstvu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rastvora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za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pripremu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završetak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HD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tretmana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isključivo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može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koristiti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uz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pripadajući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nastavak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za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sistem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za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infuziju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iz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Vaše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konkursne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dokumentacije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nije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jasno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da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li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se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ta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partija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sastoji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iz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dve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stavke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kese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fiziološkog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rastvora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infuzione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linije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ili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se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traži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jedno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dobro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koje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je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kao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> 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takvo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upisano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u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registar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ALIMS-a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koje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poseduje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jedno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Rešenje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u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Upisu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medicinskog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sredstva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u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Registar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medicinskih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sredstava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ALIMS-a.</w:t>
      </w:r>
    </w:p>
    <w:p w:rsidR="00B06283" w:rsidRPr="00B06283" w:rsidRDefault="00B06283" w:rsidP="00DA3F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B06283">
        <w:rPr>
          <w:rFonts w:ascii="Arial" w:eastAsia="Times New Roman" w:hAnsi="Arial" w:cs="Arial"/>
          <w:sz w:val="18"/>
          <w:szCs w:val="18"/>
        </w:rPr>
        <w:t>Ukoliko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se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traži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jedno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 w:rsidRPr="00B06283">
        <w:rPr>
          <w:rFonts w:ascii="Arial" w:eastAsia="Times New Roman" w:hAnsi="Arial" w:cs="Arial"/>
          <w:sz w:val="18"/>
          <w:szCs w:val="18"/>
        </w:rPr>
        <w:t>dobro</w:t>
      </w:r>
      <w:proofErr w:type="spellEnd"/>
      <w:proofErr w:type="gramEnd"/>
      <w:r w:rsidRPr="00B0628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Jedinica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mere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može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biti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samo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komad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>.</w:t>
      </w:r>
    </w:p>
    <w:p w:rsidR="00B06283" w:rsidRPr="00B06283" w:rsidRDefault="00B06283" w:rsidP="00DA3F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283">
        <w:rPr>
          <w:rFonts w:ascii="Arial" w:eastAsia="Times New Roman" w:hAnsi="Arial" w:cs="Arial"/>
          <w:sz w:val="18"/>
          <w:szCs w:val="18"/>
        </w:rPr>
        <w:t> </w:t>
      </w:r>
    </w:p>
    <w:p w:rsidR="00B06283" w:rsidRPr="00B06283" w:rsidRDefault="00B06283" w:rsidP="00DA3F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06283">
        <w:rPr>
          <w:rFonts w:ascii="Arial" w:eastAsia="Times New Roman" w:hAnsi="Arial" w:cs="Arial"/>
          <w:sz w:val="18"/>
          <w:szCs w:val="18"/>
        </w:rPr>
        <w:t xml:space="preserve">S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tim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u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vezi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molimo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Vas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da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nam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precizno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odgovorite</w:t>
      </w:r>
      <w:proofErr w:type="spellEnd"/>
      <w:r w:rsidRPr="00F75BBA">
        <w:rPr>
          <w:rFonts w:ascii="Arial" w:eastAsia="Times New Roman" w:hAnsi="Arial" w:cs="Arial"/>
          <w:sz w:val="18"/>
          <w:szCs w:val="18"/>
        </w:rPr>
        <w:t> 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da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li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se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navedeno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dobro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sastoji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iz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dve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stavke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ili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je u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pitanju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jedno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dobrokoje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je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kao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> 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takvo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upisano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u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registar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ALIMS-a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i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koje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poseduje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jedno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Rešenje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u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Upisu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medicinskog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sredstva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u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Registar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medicinskih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bCs/>
          <w:sz w:val="18"/>
          <w:szCs w:val="18"/>
        </w:rPr>
        <w:t>sredstava</w:t>
      </w:r>
      <w:proofErr w:type="spellEnd"/>
      <w:r w:rsidRPr="00B06283">
        <w:rPr>
          <w:rFonts w:ascii="Arial" w:eastAsia="Times New Roman" w:hAnsi="Arial" w:cs="Arial"/>
          <w:bCs/>
          <w:sz w:val="18"/>
          <w:szCs w:val="18"/>
        </w:rPr>
        <w:t xml:space="preserve"> ALIMS-a</w:t>
      </w:r>
      <w:r w:rsidRPr="00B06283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te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u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skladu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sa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tim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izmenite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KD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i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to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tako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da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jedinica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mere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bude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06283">
        <w:rPr>
          <w:rFonts w:ascii="Arial" w:eastAsia="Times New Roman" w:hAnsi="Arial" w:cs="Arial"/>
          <w:sz w:val="18"/>
          <w:szCs w:val="18"/>
        </w:rPr>
        <w:t>komad</w:t>
      </w:r>
      <w:proofErr w:type="spellEnd"/>
      <w:r w:rsidRPr="00B06283">
        <w:rPr>
          <w:rFonts w:ascii="Arial" w:eastAsia="Times New Roman" w:hAnsi="Arial" w:cs="Arial"/>
          <w:sz w:val="18"/>
          <w:szCs w:val="18"/>
        </w:rPr>
        <w:t>.</w:t>
      </w:r>
    </w:p>
    <w:p w:rsidR="00B06283" w:rsidRDefault="00B06283" w:rsidP="00DA3FDA">
      <w:pPr>
        <w:jc w:val="both"/>
        <w:rPr>
          <w:shd w:val="clear" w:color="auto" w:fill="FFFFFF"/>
        </w:rPr>
      </w:pPr>
    </w:p>
    <w:p w:rsidR="00B06283" w:rsidRDefault="00B06283" w:rsidP="00DA3FDA">
      <w:pPr>
        <w:jc w:val="both"/>
        <w:rPr>
          <w:b/>
          <w:u w:val="single"/>
          <w:shd w:val="clear" w:color="auto" w:fill="FFFFFF"/>
        </w:rPr>
      </w:pPr>
      <w:r w:rsidRPr="00B06283">
        <w:rPr>
          <w:b/>
          <w:u w:val="single"/>
          <w:shd w:val="clear" w:color="auto" w:fill="FFFFFF"/>
        </w:rPr>
        <w:t>ODGOVOR:</w:t>
      </w:r>
    </w:p>
    <w:p w:rsidR="00F75BBA" w:rsidRPr="00F75BBA" w:rsidRDefault="00B06283" w:rsidP="00DA3FDA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Ponuđeno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dobro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u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predmetnoj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javnoj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nabavci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treba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da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se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sastoji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iz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dve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stavke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I to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iz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kese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fiziološkog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rastvora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I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pripadajuće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infuzione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linije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, a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ponuđena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cena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mora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da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obuhvati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obe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stavke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uzimajući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u </w:t>
      </w:r>
      <w:proofErr w:type="spellStart"/>
      <w:proofErr w:type="gramStart"/>
      <w:r w:rsidRPr="00F75BBA">
        <w:rPr>
          <w:rFonts w:ascii="Arial" w:hAnsi="Arial" w:cs="Arial"/>
          <w:sz w:val="18"/>
          <w:szCs w:val="18"/>
          <w:shd w:val="clear" w:color="auto" w:fill="FFFFFF"/>
        </w:rPr>
        <w:t>obzir</w:t>
      </w:r>
      <w:proofErr w:type="spellEnd"/>
      <w:r w:rsidR="00F75BBA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proofErr w:type="spellStart"/>
      <w:r w:rsidR="00F75BBA">
        <w:rPr>
          <w:rFonts w:ascii="Arial" w:hAnsi="Arial" w:cs="Arial"/>
          <w:sz w:val="18"/>
          <w:szCs w:val="18"/>
          <w:shd w:val="clear" w:color="auto" w:fill="FFFFFF"/>
        </w:rPr>
        <w:t>Pravilni</w:t>
      </w:r>
      <w:r w:rsidRPr="00F75BBA">
        <w:rPr>
          <w:rFonts w:ascii="Arial" w:hAnsi="Arial" w:cs="Arial"/>
          <w:sz w:val="18"/>
          <w:szCs w:val="18"/>
          <w:shd w:val="clear" w:color="auto" w:fill="FFFFFF"/>
        </w:rPr>
        <w:t>k</w:t>
      </w:r>
      <w:proofErr w:type="spellEnd"/>
      <w:proofErr w:type="gram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o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standardima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materijala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za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dijalizu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koji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se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obezbeđuje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iz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sredstava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obaveznog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zdravstvenog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osiguranja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( “Sl.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Glasnik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RS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broj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88/12, 41/13, 36/14, 37/14, 88/15)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koji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u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tački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B)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Materijal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nespecifičan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za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hemodijalizu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, red. br. 2) </w:t>
      </w:r>
      <w:proofErr w:type="spellStart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definiše</w:t>
      </w:r>
      <w:proofErr w:type="spellEnd"/>
      <w:r w:rsidR="00F75BBA" w:rsidRPr="00F75BBA">
        <w:rPr>
          <w:rFonts w:ascii="Arial" w:hAnsi="Arial" w:cs="Arial"/>
          <w:sz w:val="18"/>
          <w:szCs w:val="18"/>
          <w:shd w:val="clear" w:color="auto" w:fill="FFFFFF"/>
        </w:rPr>
        <w:t>:</w:t>
      </w:r>
    </w:p>
    <w:p w:rsidR="00177422" w:rsidRDefault="00F75BBA" w:rsidP="00DA3FDA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75BBA">
        <w:rPr>
          <w:rFonts w:ascii="Arial" w:hAnsi="Arial" w:cs="Arial"/>
          <w:sz w:val="18"/>
          <w:szCs w:val="18"/>
          <w:shd w:val="clear" w:color="auto" w:fill="FFFFFF"/>
        </w:rPr>
        <w:t>“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Fiziološki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rastvor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0</w:t>
      </w:r>
      <w:proofErr w:type="gramStart"/>
      <w:r w:rsidRPr="00F75BBA">
        <w:rPr>
          <w:rFonts w:ascii="Arial" w:hAnsi="Arial" w:cs="Arial"/>
          <w:sz w:val="18"/>
          <w:szCs w:val="18"/>
          <w:shd w:val="clear" w:color="auto" w:fill="FFFFFF"/>
        </w:rPr>
        <w:t>,9</w:t>
      </w:r>
      <w:proofErr w:type="gram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%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NaCl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do 2l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za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pripremu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i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završetak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HD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tretmana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sa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odgovarajućim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sistemom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za</w:t>
      </w:r>
      <w:proofErr w:type="spellEnd"/>
      <w:r w:rsidRPr="00F75BB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75BBA">
        <w:rPr>
          <w:rFonts w:ascii="Arial" w:hAnsi="Arial" w:cs="Arial"/>
          <w:sz w:val="18"/>
          <w:szCs w:val="18"/>
          <w:shd w:val="clear" w:color="auto" w:fill="FFFFFF"/>
        </w:rPr>
        <w:t>infuz</w:t>
      </w:r>
      <w:r>
        <w:rPr>
          <w:rFonts w:ascii="Arial" w:hAnsi="Arial" w:cs="Arial"/>
          <w:sz w:val="18"/>
          <w:szCs w:val="18"/>
          <w:shd w:val="clear" w:color="auto" w:fill="FFFFFF"/>
        </w:rPr>
        <w:t>ju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EC1834">
        <w:rPr>
          <w:rFonts w:ascii="Arial" w:hAnsi="Arial" w:cs="Arial"/>
          <w:sz w:val="18"/>
          <w:szCs w:val="18"/>
          <w:shd w:val="clear" w:color="auto" w:fill="FFFFFF"/>
        </w:rPr>
        <w:t>”</w:t>
      </w:r>
    </w:p>
    <w:p w:rsidR="00F75BBA" w:rsidRDefault="00F75BBA" w:rsidP="00DA3FDA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</w:p>
    <w:p w:rsidR="00F75BBA" w:rsidRPr="00B06283" w:rsidRDefault="00F75BBA" w:rsidP="00DA3FDA">
      <w:pPr>
        <w:jc w:val="both"/>
        <w:rPr>
          <w:b/>
          <w:u w:val="single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Komisija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za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javnu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nabavku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JN 06/2017</w:t>
      </w:r>
    </w:p>
    <w:sectPr w:rsidR="00F75BBA" w:rsidRPr="00B06283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283"/>
    <w:rsid w:val="00177422"/>
    <w:rsid w:val="003B4027"/>
    <w:rsid w:val="0060313F"/>
    <w:rsid w:val="00B06283"/>
    <w:rsid w:val="00DA3FDA"/>
    <w:rsid w:val="00EC1834"/>
    <w:rsid w:val="00F7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628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6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4</cp:revision>
  <dcterms:created xsi:type="dcterms:W3CDTF">2017-03-24T11:00:00Z</dcterms:created>
  <dcterms:modified xsi:type="dcterms:W3CDTF">2017-03-24T11:18:00Z</dcterms:modified>
</cp:coreProperties>
</file>