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1275AD" w:rsidTr="001275AD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1275AD" w:rsidRDefault="001275A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275AD" w:rsidRDefault="001275AD" w:rsidP="001275A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13.06.2016.</w:t>
      </w:r>
    </w:p>
    <w:p w:rsidR="001275AD" w:rsidRDefault="001275AD" w:rsidP="001275A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</w:t>
      </w:r>
      <w:r w:rsidR="00F0247C">
        <w:rPr>
          <w:rFonts w:ascii="Arial" w:hAnsi="Arial" w:cs="Arial"/>
          <w:b/>
          <w:bCs/>
          <w:sz w:val="20"/>
          <w:szCs w:val="20"/>
          <w:lang w:val="sr-Latn-CS"/>
        </w:rPr>
        <w:t>1174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1275AD" w:rsidRDefault="001275AD" w:rsidP="001275AD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1275AD" w:rsidRDefault="001275AD" w:rsidP="001275AD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1275AD" w:rsidRDefault="001275AD" w:rsidP="001275AD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13/2016 (Otvoreni postupak)</w:t>
      </w: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275AD" w:rsidRDefault="001275AD" w:rsidP="001275A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materijal za hemodijalizu</w:t>
      </w:r>
    </w:p>
    <w:p w:rsidR="001275AD" w:rsidRPr="001275AD" w:rsidRDefault="001275AD" w:rsidP="001275A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275AD">
        <w:rPr>
          <w:rFonts w:ascii="Arial" w:hAnsi="Arial" w:cs="Arial"/>
          <w:b/>
          <w:sz w:val="20"/>
          <w:szCs w:val="20"/>
        </w:rPr>
        <w:t>Materijal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za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hemodijalizu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fiziološki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rastvor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koncentracije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0</w:t>
      </w:r>
      <w:proofErr w:type="gramStart"/>
      <w:r w:rsidRPr="001275AD">
        <w:rPr>
          <w:rFonts w:ascii="Arial" w:hAnsi="Arial" w:cs="Arial"/>
          <w:b/>
          <w:sz w:val="20"/>
          <w:szCs w:val="20"/>
        </w:rPr>
        <w:t>,9</w:t>
      </w:r>
      <w:proofErr w:type="gramEnd"/>
      <w:r w:rsidRPr="001275AD">
        <w:rPr>
          <w:rFonts w:ascii="Arial" w:hAnsi="Arial" w:cs="Arial"/>
          <w:b/>
          <w:sz w:val="20"/>
          <w:szCs w:val="20"/>
        </w:rPr>
        <w:t xml:space="preserve">%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NaCl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za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pripremu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i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završetak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HD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tretmana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pakovanjima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od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1 l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sa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odgovarajućim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infuzionim</w:t>
      </w:r>
      <w:proofErr w:type="spellEnd"/>
      <w:r w:rsidRPr="001275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75AD">
        <w:rPr>
          <w:rFonts w:ascii="Arial" w:hAnsi="Arial" w:cs="Arial"/>
          <w:b/>
          <w:sz w:val="20"/>
          <w:szCs w:val="20"/>
        </w:rPr>
        <w:t>sistemom</w:t>
      </w:r>
      <w:proofErr w:type="spellEnd"/>
    </w:p>
    <w:p w:rsidR="001275AD" w:rsidRDefault="001275AD" w:rsidP="001275A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275AD" w:rsidRDefault="001275AD" w:rsidP="00127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Pr="00C33253">
        <w:rPr>
          <w:rFonts w:ascii="Arial" w:hAnsi="Arial" w:cs="Arial"/>
          <w:sz w:val="22"/>
          <w:szCs w:val="22"/>
        </w:rPr>
        <w:t xml:space="preserve">33692800 – </w:t>
      </w:r>
      <w:proofErr w:type="spellStart"/>
      <w:r w:rsidRPr="00C33253">
        <w:rPr>
          <w:rFonts w:ascii="Arial" w:hAnsi="Arial" w:cs="Arial"/>
          <w:sz w:val="22"/>
          <w:szCs w:val="22"/>
        </w:rPr>
        <w:t>Rastvori</w:t>
      </w:r>
      <w:proofErr w:type="spellEnd"/>
      <w:r w:rsidRPr="00C332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253">
        <w:rPr>
          <w:rFonts w:ascii="Arial" w:hAnsi="Arial" w:cs="Arial"/>
          <w:sz w:val="22"/>
          <w:szCs w:val="22"/>
        </w:rPr>
        <w:t>za</w:t>
      </w:r>
      <w:proofErr w:type="spellEnd"/>
      <w:r w:rsidRPr="00C332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253">
        <w:rPr>
          <w:rFonts w:ascii="Arial" w:hAnsi="Arial" w:cs="Arial"/>
          <w:sz w:val="22"/>
          <w:szCs w:val="22"/>
        </w:rPr>
        <w:t>dijalizu</w:t>
      </w:r>
      <w:proofErr w:type="spellEnd"/>
    </w:p>
    <w:p w:rsidR="001275AD" w:rsidRDefault="001275AD" w:rsidP="001275A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1.652.400,00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1.817.640,00 din sa PDV-om</w:t>
      </w:r>
    </w:p>
    <w:p w:rsidR="001275AD" w:rsidRDefault="001275AD" w:rsidP="001275AD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1.817.640,00 din sa PDV-om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 1.652.400,00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1.817.640,00 din sa PDV-om</w:t>
      </w:r>
    </w:p>
    <w:p w:rsidR="001275AD" w:rsidRDefault="001275AD" w:rsidP="001275A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1.817.640,00 din sa PDV-om</w:t>
      </w:r>
    </w:p>
    <w:p w:rsidR="001275AD" w:rsidRDefault="001275AD" w:rsidP="001275AD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1.817.640,00 din sa PDV-om</w:t>
      </w:r>
    </w:p>
    <w:p w:rsidR="001275AD" w:rsidRDefault="001275AD" w:rsidP="001275A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31.05.2016. godine</w:t>
      </w: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03.06.2016.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1275AD" w:rsidRDefault="001275AD" w:rsidP="001275AD">
      <w:pPr>
        <w:rPr>
          <w:rFonts w:ascii="Arial" w:hAnsi="Arial" w:cs="Arial"/>
          <w:sz w:val="20"/>
          <w:szCs w:val="20"/>
          <w:lang w:val="de-DE"/>
        </w:rPr>
      </w:pP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1275AD" w:rsidRDefault="001275AD" w:rsidP="001275AD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“PHOENIX PHARMA” D.O.O, - Beograd, Bore </w:t>
      </w:r>
      <w:proofErr w:type="spellStart"/>
      <w:r>
        <w:rPr>
          <w:rFonts w:ascii="Arial" w:hAnsi="Arial" w:cs="Arial"/>
          <w:b/>
          <w:sz w:val="20"/>
          <w:szCs w:val="20"/>
        </w:rPr>
        <w:t>Stankovića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2 - </w:t>
      </w:r>
      <w:proofErr w:type="spellStart"/>
      <w:r>
        <w:rPr>
          <w:rFonts w:ascii="Arial" w:hAnsi="Arial" w:cs="Arial"/>
          <w:b/>
          <w:sz w:val="20"/>
          <w:szCs w:val="20"/>
        </w:rPr>
        <w:t>Makiš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direktor  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   Tomislav Živanović</w:t>
      </w:r>
    </w:p>
    <w:p w:rsidR="001275AD" w:rsidRDefault="001275AD" w:rsidP="001275AD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07517807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100000266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330-4006847-79</w:t>
      </w:r>
    </w:p>
    <w:p w:rsidR="001275AD" w:rsidRDefault="001275AD" w:rsidP="001275A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011-3538144  011-3538185</w:t>
      </w:r>
    </w:p>
    <w:p w:rsidR="001275AD" w:rsidRDefault="001275AD" w:rsidP="001275A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275AD" w:rsidRDefault="001275AD" w:rsidP="001275A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1275AD" w:rsidRDefault="001275AD" w:rsidP="001275A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</w:t>
      </w:r>
    </w:p>
    <w:p w:rsidR="001275AD" w:rsidRDefault="001275AD" w:rsidP="001275AD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1275AD" w:rsidP="00377DC3">
      <w:pPr>
        <w:ind w:left="5760" w:right="-180" w:firstLine="720"/>
      </w:pPr>
      <w:r>
        <w:rPr>
          <w:rFonts w:ascii="Arial" w:hAnsi="Arial" w:cs="Arial"/>
          <w:sz w:val="20"/>
          <w:szCs w:val="20"/>
          <w:lang w:val="sr-Latn-CS"/>
        </w:rPr>
        <w:t>KOMISIJA ZA JN 13/2016</w:t>
      </w:r>
    </w:p>
    <w:sectPr w:rsidR="00177422" w:rsidSect="001275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5AD"/>
    <w:rsid w:val="001275AD"/>
    <w:rsid w:val="00177422"/>
    <w:rsid w:val="00331BA6"/>
    <w:rsid w:val="00377DC3"/>
    <w:rsid w:val="00F0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27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1902</Characters>
  <Application>Microsoft Office Word</Application>
  <DocSecurity>0</DocSecurity>
  <Lines>15</Lines>
  <Paragraphs>4</Paragraphs>
  <ScaleCrop>false</ScaleCrop>
  <Company>Bolnica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cp:lastPrinted>2016-06-13T10:34:00Z</cp:lastPrinted>
  <dcterms:created xsi:type="dcterms:W3CDTF">2016-06-13T10:28:00Z</dcterms:created>
  <dcterms:modified xsi:type="dcterms:W3CDTF">2016-06-13T10:40:00Z</dcterms:modified>
</cp:coreProperties>
</file>